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5D" w:rsidRDefault="006123F2">
      <w:bookmarkStart w:id="0" w:name="_GoBack"/>
      <w:bookmarkEnd w:id="0"/>
    </w:p>
    <w:p w:rsidR="00556DD2" w:rsidRPr="002D2203" w:rsidRDefault="00556DD2" w:rsidP="00556DD2">
      <w:pPr>
        <w:pStyle w:val="a3"/>
        <w:spacing w:before="0" w:beforeAutospacing="0" w:after="0" w:afterAutospacing="0" w:line="360" w:lineRule="exact"/>
        <w:ind w:left="709"/>
        <w:jc w:val="center"/>
        <w:outlineLvl w:val="0"/>
        <w:rPr>
          <w:b/>
          <w:color w:val="000000"/>
          <w:sz w:val="36"/>
          <w:szCs w:val="36"/>
        </w:rPr>
      </w:pPr>
      <w:bookmarkStart w:id="1" w:name="_Toc143785122"/>
      <w:r w:rsidRPr="002D2203">
        <w:rPr>
          <w:b/>
          <w:color w:val="000000"/>
          <w:sz w:val="36"/>
          <w:szCs w:val="36"/>
        </w:rPr>
        <w:t>О правилах безопасного поведения детей на территории железнодорожных станций</w:t>
      </w:r>
      <w:bookmarkEnd w:id="1"/>
    </w:p>
    <w:p w:rsidR="00556DD2" w:rsidRPr="003E32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27"/>
          <w:szCs w:val="27"/>
        </w:rPr>
      </w:pP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107950</wp:posOffset>
            </wp:positionV>
            <wp:extent cx="2862580" cy="1309370"/>
            <wp:effectExtent l="19050" t="0" r="0" b="0"/>
            <wp:wrapTight wrapText="bothSides">
              <wp:wrapPolygon edited="0">
                <wp:start x="719" y="0"/>
                <wp:lineTo x="0" y="1571"/>
                <wp:lineTo x="-144" y="20113"/>
                <wp:lineTo x="431" y="21370"/>
                <wp:lineTo x="575" y="21370"/>
                <wp:lineTo x="20843" y="21370"/>
                <wp:lineTo x="20987" y="21370"/>
                <wp:lineTo x="21562" y="20427"/>
                <wp:lineTo x="21562" y="2514"/>
                <wp:lineTo x="21418" y="1571"/>
                <wp:lineTo x="20699" y="0"/>
                <wp:lineTo x="719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30937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23CF">
        <w:rPr>
          <w:b/>
          <w:color w:val="000000"/>
          <w:sz w:val="32"/>
          <w:szCs w:val="32"/>
        </w:rPr>
        <w:t>Общие требования безопасности: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железная дорога является зоной повышенной опасности;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898525</wp:posOffset>
            </wp:positionV>
            <wp:extent cx="2864485" cy="1913255"/>
            <wp:effectExtent l="57150" t="57150" r="50165" b="48895"/>
            <wp:wrapTight wrapText="bothSides">
              <wp:wrapPolygon edited="0">
                <wp:start x="1724" y="-645"/>
                <wp:lineTo x="862" y="-430"/>
                <wp:lineTo x="-431" y="1721"/>
                <wp:lineTo x="-431" y="20431"/>
                <wp:lineTo x="1149" y="22152"/>
                <wp:lineTo x="1436" y="22152"/>
                <wp:lineTo x="20111" y="22152"/>
                <wp:lineTo x="20398" y="22152"/>
                <wp:lineTo x="21978" y="20431"/>
                <wp:lineTo x="21978" y="0"/>
                <wp:lineTo x="19824" y="-645"/>
                <wp:lineTo x="1724" y="-645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1913255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>- бесцельное пребывание детей на ней и несоблюдение правил безопасного поведения нередко заканчивается трагически;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движение по железнодорожным путям запрещено, даже при отсутствии на них подвижных составов;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837565</wp:posOffset>
            </wp:positionV>
            <wp:extent cx="2858135" cy="1926590"/>
            <wp:effectExtent l="57150" t="57150" r="56515" b="54610"/>
            <wp:wrapTight wrapText="bothSides">
              <wp:wrapPolygon edited="0">
                <wp:start x="1728" y="-641"/>
                <wp:lineTo x="864" y="-427"/>
                <wp:lineTo x="-432" y="1709"/>
                <wp:lineTo x="-432" y="20290"/>
                <wp:lineTo x="1152" y="22212"/>
                <wp:lineTo x="1584" y="22212"/>
                <wp:lineTo x="20156" y="22212"/>
                <wp:lineTo x="20443" y="22212"/>
                <wp:lineTo x="22027" y="20290"/>
                <wp:lineTo x="22027" y="1495"/>
                <wp:lineTo x="20875" y="-427"/>
                <wp:lineTo x="19868" y="-641"/>
                <wp:lineTo x="1728" y="-641"/>
              </wp:wrapPolygon>
            </wp:wrapTight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92659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>- при движении вдоль железнодорожного пути не подходите ближе 5 метров к крайнему рельсу;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556DD2" w:rsidRPr="001D23CF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-503555</wp:posOffset>
            </wp:positionV>
            <wp:extent cx="2861945" cy="2157730"/>
            <wp:effectExtent l="57150" t="57150" r="52705" b="52070"/>
            <wp:wrapTight wrapText="bothSides">
              <wp:wrapPolygon edited="0">
                <wp:start x="2013" y="-572"/>
                <wp:lineTo x="1150" y="-381"/>
                <wp:lineTo x="-431" y="1716"/>
                <wp:lineTo x="-431" y="19261"/>
                <wp:lineTo x="144" y="20786"/>
                <wp:lineTo x="144" y="20977"/>
                <wp:lineTo x="1582" y="22121"/>
                <wp:lineTo x="1725" y="22121"/>
                <wp:lineTo x="19841" y="22121"/>
                <wp:lineTo x="20129" y="22121"/>
                <wp:lineTo x="21566" y="20977"/>
                <wp:lineTo x="21566" y="20786"/>
                <wp:lineTo x="21998" y="19261"/>
                <wp:lineTo x="21998" y="1716"/>
                <wp:lineTo x="20416" y="-381"/>
                <wp:lineTo x="19554" y="-572"/>
                <wp:lineTo x="2013" y="-572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5773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="00556DD2" w:rsidRPr="001D23CF">
        <w:rPr>
          <w:color w:val="000000"/>
          <w:sz w:val="32"/>
          <w:szCs w:val="32"/>
        </w:rPr>
        <w:t>- не цепляйтесь за движущийся железнодорожный состав, маневренные тепловозы и другие подвижные составы.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556DD2" w:rsidRDefault="00556DD2" w:rsidP="002E5AB1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b/>
          <w:color w:val="000000"/>
          <w:sz w:val="32"/>
          <w:szCs w:val="32"/>
        </w:rPr>
        <w:lastRenderedPageBreak/>
        <w:t>Требования безопасности при переходе железнодорожных путей</w:t>
      </w:r>
      <w:r w:rsidRPr="001D23CF">
        <w:rPr>
          <w:color w:val="000000"/>
          <w:sz w:val="32"/>
          <w:szCs w:val="32"/>
        </w:rPr>
        <w:t xml:space="preserve">: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1D23CF">
        <w:rPr>
          <w:color w:val="000000"/>
          <w:sz w:val="32"/>
          <w:szCs w:val="32"/>
        </w:rPr>
        <w:t xml:space="preserve">переходите железнодорожные пути только в установленных местах, пользуйтесь при этом пешеходными мостками, тоннелями, </w:t>
      </w:r>
      <w:r>
        <w:rPr>
          <w:color w:val="000000"/>
          <w:sz w:val="32"/>
          <w:szCs w:val="32"/>
        </w:rPr>
        <w:t xml:space="preserve">переходами, а там, где их нет – </w:t>
      </w:r>
      <w:r w:rsidRPr="001D23CF">
        <w:rPr>
          <w:color w:val="000000"/>
          <w:sz w:val="32"/>
          <w:szCs w:val="32"/>
        </w:rPr>
        <w:t xml:space="preserve">по настилам и в местах, где установлены </w:t>
      </w:r>
      <w:r>
        <w:rPr>
          <w:color w:val="000000"/>
          <w:sz w:val="32"/>
          <w:szCs w:val="32"/>
        </w:rPr>
        <w:t>соответствующие знаки безопасности;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67945</wp:posOffset>
            </wp:positionV>
            <wp:extent cx="2858135" cy="1896110"/>
            <wp:effectExtent l="57150" t="57150" r="56515" b="66040"/>
            <wp:wrapTight wrapText="bothSides">
              <wp:wrapPolygon edited="0">
                <wp:start x="1728" y="-651"/>
                <wp:lineTo x="864" y="-434"/>
                <wp:lineTo x="-432" y="1736"/>
                <wp:lineTo x="-432" y="20616"/>
                <wp:lineTo x="1152" y="22352"/>
                <wp:lineTo x="1440" y="22352"/>
                <wp:lineTo x="20156" y="22352"/>
                <wp:lineTo x="20443" y="22352"/>
                <wp:lineTo x="22027" y="20616"/>
                <wp:lineTo x="22027" y="0"/>
                <wp:lineTo x="19868" y="-651"/>
                <wp:lineTo x="1728" y="-651"/>
              </wp:wrapPolygon>
            </wp:wrapTight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89611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2464435</wp:posOffset>
            </wp:positionV>
            <wp:extent cx="2867660" cy="2184400"/>
            <wp:effectExtent l="57150" t="57150" r="66040" b="63500"/>
            <wp:wrapTight wrapText="bothSides">
              <wp:wrapPolygon edited="0">
                <wp:start x="2152" y="-565"/>
                <wp:lineTo x="1148" y="-377"/>
                <wp:lineTo x="-430" y="1507"/>
                <wp:lineTo x="-143" y="20909"/>
                <wp:lineTo x="1435" y="22228"/>
                <wp:lineTo x="1865" y="22228"/>
                <wp:lineTo x="19945" y="22228"/>
                <wp:lineTo x="20232" y="22228"/>
                <wp:lineTo x="21810" y="20721"/>
                <wp:lineTo x="21810" y="20533"/>
                <wp:lineTo x="22097" y="19402"/>
                <wp:lineTo x="22097" y="1695"/>
                <wp:lineTo x="20519" y="-377"/>
                <wp:lineTo x="19658" y="-565"/>
                <wp:lineTo x="2152" y="-565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9" b="9244"/>
                    <a:stretch/>
                  </pic:blipFill>
                  <pic:spPr bwMode="auto">
                    <a:xfrm>
                      <a:off x="0" y="0"/>
                      <a:ext cx="2867660" cy="218440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 xml:space="preserve">- перед переходом путей по пешеходному настилу необходимо убедиться в </w:t>
      </w:r>
      <w:proofErr w:type="gramStart"/>
      <w:r w:rsidRPr="001D23CF">
        <w:rPr>
          <w:color w:val="000000"/>
          <w:sz w:val="32"/>
          <w:szCs w:val="32"/>
        </w:rPr>
        <w:t>отсутствии</w:t>
      </w:r>
      <w:proofErr w:type="gramEnd"/>
      <w:r w:rsidRPr="001D23CF">
        <w:rPr>
          <w:color w:val="000000"/>
          <w:sz w:val="32"/>
          <w:szCs w:val="32"/>
        </w:rPr>
        <w:t xml:space="preserve">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</w:t>
      </w:r>
      <w:r>
        <w:rPr>
          <w:color w:val="000000"/>
          <w:sz w:val="32"/>
          <w:szCs w:val="32"/>
        </w:rPr>
        <w:t xml:space="preserve">м путям, продолжайте переход;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1D23CF">
        <w:rPr>
          <w:color w:val="000000"/>
          <w:sz w:val="32"/>
          <w:szCs w:val="32"/>
        </w:rPr>
        <w:t xml:space="preserve">при переходе через железнодорожные пути не подлезайте под вагоны и не перелезайте через автосцепки; </w:t>
      </w:r>
    </w:p>
    <w:p w:rsidR="00556DD2" w:rsidRPr="001D23CF" w:rsidRDefault="00556DD2" w:rsidP="002E5AB1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  <w:r w:rsidRPr="001D23CF">
        <w:rPr>
          <w:b/>
          <w:color w:val="000000"/>
          <w:sz w:val="32"/>
          <w:szCs w:val="32"/>
        </w:rPr>
        <w:t>Требования безопасности при ожидании поезда: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205740</wp:posOffset>
            </wp:positionV>
            <wp:extent cx="2867660" cy="1910080"/>
            <wp:effectExtent l="57150" t="57150" r="66040" b="52070"/>
            <wp:wrapTight wrapText="bothSides">
              <wp:wrapPolygon edited="0">
                <wp:start x="1722" y="-646"/>
                <wp:lineTo x="861" y="-431"/>
                <wp:lineTo x="-430" y="1723"/>
                <wp:lineTo x="-430" y="20465"/>
                <wp:lineTo x="1148" y="22189"/>
                <wp:lineTo x="1435" y="22189"/>
                <wp:lineTo x="20232" y="22189"/>
                <wp:lineTo x="20519" y="22189"/>
                <wp:lineTo x="22097" y="20465"/>
                <wp:lineTo x="22097" y="0"/>
                <wp:lineTo x="19945" y="-646"/>
                <wp:lineTo x="1722" y="-646"/>
              </wp:wrapPolygon>
            </wp:wrapTight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91008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 xml:space="preserve"> - при ожидании поезда не устраивайте на платформе подвижные игры;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не бегите по платформе рядом с вагоном прибывающего (уходящего) поезда;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 xml:space="preserve"> - не стойте ближе 2-х метров от края платформы во время прохождения поезда без остановки.</w:t>
      </w:r>
    </w:p>
    <w:p w:rsidR="00556DD2" w:rsidRDefault="00556DD2"/>
    <w:sectPr w:rsidR="00556DD2" w:rsidSect="00DC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010F"/>
    <w:multiLevelType w:val="hybridMultilevel"/>
    <w:tmpl w:val="87A8991C"/>
    <w:lvl w:ilvl="0" w:tplc="76A068F4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2"/>
    <w:rsid w:val="00032B87"/>
    <w:rsid w:val="00036E9C"/>
    <w:rsid w:val="00043B15"/>
    <w:rsid w:val="00071931"/>
    <w:rsid w:val="0007249C"/>
    <w:rsid w:val="000B0D1B"/>
    <w:rsid w:val="000B6AB6"/>
    <w:rsid w:val="000E169D"/>
    <w:rsid w:val="000E5D83"/>
    <w:rsid w:val="00121C1C"/>
    <w:rsid w:val="001221E4"/>
    <w:rsid w:val="00124701"/>
    <w:rsid w:val="0016088A"/>
    <w:rsid w:val="001767B9"/>
    <w:rsid w:val="001A2431"/>
    <w:rsid w:val="001C497D"/>
    <w:rsid w:val="001D3803"/>
    <w:rsid w:val="001E4C8B"/>
    <w:rsid w:val="00222C36"/>
    <w:rsid w:val="00234549"/>
    <w:rsid w:val="00250847"/>
    <w:rsid w:val="00251B70"/>
    <w:rsid w:val="002618A5"/>
    <w:rsid w:val="00266E63"/>
    <w:rsid w:val="00281862"/>
    <w:rsid w:val="00282CAB"/>
    <w:rsid w:val="002929CC"/>
    <w:rsid w:val="002C2738"/>
    <w:rsid w:val="002C4C88"/>
    <w:rsid w:val="002C74CA"/>
    <w:rsid w:val="002D6E22"/>
    <w:rsid w:val="002E5AB1"/>
    <w:rsid w:val="0030379B"/>
    <w:rsid w:val="003055AC"/>
    <w:rsid w:val="00352ADE"/>
    <w:rsid w:val="003A17FF"/>
    <w:rsid w:val="003D045A"/>
    <w:rsid w:val="003E6345"/>
    <w:rsid w:val="003F6A0B"/>
    <w:rsid w:val="00425240"/>
    <w:rsid w:val="00444D6A"/>
    <w:rsid w:val="00453075"/>
    <w:rsid w:val="00475C41"/>
    <w:rsid w:val="004A4328"/>
    <w:rsid w:val="004B2BE5"/>
    <w:rsid w:val="00526B98"/>
    <w:rsid w:val="00555188"/>
    <w:rsid w:val="00556DD2"/>
    <w:rsid w:val="00570AFC"/>
    <w:rsid w:val="005846F7"/>
    <w:rsid w:val="005A70BA"/>
    <w:rsid w:val="005B0AF4"/>
    <w:rsid w:val="005E4F8B"/>
    <w:rsid w:val="00602F67"/>
    <w:rsid w:val="006123F2"/>
    <w:rsid w:val="006276CB"/>
    <w:rsid w:val="0063028D"/>
    <w:rsid w:val="00632C1B"/>
    <w:rsid w:val="00634E56"/>
    <w:rsid w:val="00636E10"/>
    <w:rsid w:val="006472B8"/>
    <w:rsid w:val="00672C16"/>
    <w:rsid w:val="0067360E"/>
    <w:rsid w:val="006754D8"/>
    <w:rsid w:val="00694ABA"/>
    <w:rsid w:val="006C71BF"/>
    <w:rsid w:val="006D6409"/>
    <w:rsid w:val="006F6684"/>
    <w:rsid w:val="00701D09"/>
    <w:rsid w:val="007166CC"/>
    <w:rsid w:val="00722741"/>
    <w:rsid w:val="007276C4"/>
    <w:rsid w:val="00782AAB"/>
    <w:rsid w:val="00784654"/>
    <w:rsid w:val="00785D4E"/>
    <w:rsid w:val="007F6F2C"/>
    <w:rsid w:val="008132FE"/>
    <w:rsid w:val="008142D6"/>
    <w:rsid w:val="0082130F"/>
    <w:rsid w:val="008271AB"/>
    <w:rsid w:val="008574B1"/>
    <w:rsid w:val="00891086"/>
    <w:rsid w:val="00895581"/>
    <w:rsid w:val="008B09A6"/>
    <w:rsid w:val="008D012E"/>
    <w:rsid w:val="008D23C3"/>
    <w:rsid w:val="0091052A"/>
    <w:rsid w:val="00922A30"/>
    <w:rsid w:val="009307E8"/>
    <w:rsid w:val="0094415F"/>
    <w:rsid w:val="0095699F"/>
    <w:rsid w:val="0096508A"/>
    <w:rsid w:val="00966548"/>
    <w:rsid w:val="009B115E"/>
    <w:rsid w:val="009C6043"/>
    <w:rsid w:val="009D1F09"/>
    <w:rsid w:val="00A01393"/>
    <w:rsid w:val="00A13432"/>
    <w:rsid w:val="00A21402"/>
    <w:rsid w:val="00A257A3"/>
    <w:rsid w:val="00A27A5F"/>
    <w:rsid w:val="00A37260"/>
    <w:rsid w:val="00A57386"/>
    <w:rsid w:val="00A73F37"/>
    <w:rsid w:val="00AB1A04"/>
    <w:rsid w:val="00AD3986"/>
    <w:rsid w:val="00AD5A3E"/>
    <w:rsid w:val="00AF718A"/>
    <w:rsid w:val="00B04F6E"/>
    <w:rsid w:val="00B248A1"/>
    <w:rsid w:val="00B515DE"/>
    <w:rsid w:val="00B70120"/>
    <w:rsid w:val="00BB37B0"/>
    <w:rsid w:val="00BD4D6B"/>
    <w:rsid w:val="00BE4255"/>
    <w:rsid w:val="00BE7E92"/>
    <w:rsid w:val="00BF0899"/>
    <w:rsid w:val="00BF2F2E"/>
    <w:rsid w:val="00C12EC8"/>
    <w:rsid w:val="00C23B1A"/>
    <w:rsid w:val="00C64948"/>
    <w:rsid w:val="00C70BE2"/>
    <w:rsid w:val="00C91E85"/>
    <w:rsid w:val="00CB0296"/>
    <w:rsid w:val="00CC7325"/>
    <w:rsid w:val="00CC7D61"/>
    <w:rsid w:val="00CD023D"/>
    <w:rsid w:val="00CD41EE"/>
    <w:rsid w:val="00CD7315"/>
    <w:rsid w:val="00CF1649"/>
    <w:rsid w:val="00CF3E5A"/>
    <w:rsid w:val="00D00B50"/>
    <w:rsid w:val="00D129CC"/>
    <w:rsid w:val="00D153CB"/>
    <w:rsid w:val="00D15506"/>
    <w:rsid w:val="00D16B85"/>
    <w:rsid w:val="00D17DE6"/>
    <w:rsid w:val="00D236CA"/>
    <w:rsid w:val="00D308FB"/>
    <w:rsid w:val="00D93583"/>
    <w:rsid w:val="00DA4008"/>
    <w:rsid w:val="00DA665E"/>
    <w:rsid w:val="00DC0561"/>
    <w:rsid w:val="00DC0CDB"/>
    <w:rsid w:val="00DE7A65"/>
    <w:rsid w:val="00DF5D58"/>
    <w:rsid w:val="00E108A9"/>
    <w:rsid w:val="00E27C8F"/>
    <w:rsid w:val="00E3311B"/>
    <w:rsid w:val="00E42B37"/>
    <w:rsid w:val="00E46395"/>
    <w:rsid w:val="00E47E20"/>
    <w:rsid w:val="00E907D0"/>
    <w:rsid w:val="00E921C4"/>
    <w:rsid w:val="00E92733"/>
    <w:rsid w:val="00EB0EDA"/>
    <w:rsid w:val="00EB54AD"/>
    <w:rsid w:val="00EB6150"/>
    <w:rsid w:val="00EB684E"/>
    <w:rsid w:val="00ED5BA2"/>
    <w:rsid w:val="00ED71D2"/>
    <w:rsid w:val="00EF0984"/>
    <w:rsid w:val="00F43155"/>
    <w:rsid w:val="00F600F3"/>
    <w:rsid w:val="00F71171"/>
    <w:rsid w:val="00F92A35"/>
    <w:rsid w:val="00FA1BCF"/>
    <w:rsid w:val="00FD1BF4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OVSenokosovaTPS</dc:creator>
  <cp:lastModifiedBy>Пользователь</cp:lastModifiedBy>
  <cp:revision>3</cp:revision>
  <cp:lastPrinted>2024-09-19T08:26:00Z</cp:lastPrinted>
  <dcterms:created xsi:type="dcterms:W3CDTF">2025-11-21T11:44:00Z</dcterms:created>
  <dcterms:modified xsi:type="dcterms:W3CDTF">2025-11-21T11:44:00Z</dcterms:modified>
</cp:coreProperties>
</file>